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5" w:rsidRPr="003501DC" w:rsidRDefault="00247425">
      <w:pPr>
        <w:spacing w:line="1" w:lineRule="exact"/>
        <w:rPr>
          <w:rFonts w:ascii="Arial" w:hAnsi="Arial" w:cs="Arial"/>
          <w:sz w:val="15"/>
          <w:szCs w:val="15"/>
        </w:rPr>
      </w:pPr>
    </w:p>
    <w:p w:rsidR="00247425" w:rsidRPr="001A7987" w:rsidRDefault="003F7026">
      <w:pPr>
        <w:pStyle w:val="Teksttreci20"/>
        <w:spacing w:after="640"/>
        <w:rPr>
          <w:rStyle w:val="Teksttreci2"/>
          <w:b/>
        </w:rPr>
      </w:pPr>
      <w:r>
        <w:rPr>
          <w:rStyle w:val="Teksttreci2"/>
          <w:b/>
        </w:rPr>
        <w:t>Przedmiar</w:t>
      </w:r>
      <w:bookmarkStart w:id="0" w:name="_GoBack"/>
      <w:bookmarkEnd w:id="0"/>
    </w:p>
    <w:p w:rsidR="001A7987" w:rsidRPr="001A7987" w:rsidRDefault="001A7987" w:rsidP="001A7987">
      <w:pPr>
        <w:pStyle w:val="Teksttreci20"/>
        <w:spacing w:after="640"/>
        <w:rPr>
          <w:sz w:val="22"/>
        </w:rPr>
      </w:pPr>
      <w:r w:rsidRPr="001A7987">
        <w:rPr>
          <w:b/>
          <w:bCs/>
          <w:sz w:val="22"/>
        </w:rPr>
        <w:t>Poprawa bezpieczeństwa ruchu pieszych w ciągu drogi p</w:t>
      </w:r>
      <w:r>
        <w:rPr>
          <w:b/>
          <w:bCs/>
          <w:sz w:val="22"/>
        </w:rPr>
        <w:t xml:space="preserve">owiatowej 4100E </w:t>
      </w:r>
      <w:r>
        <w:rPr>
          <w:b/>
          <w:bCs/>
          <w:sz w:val="22"/>
        </w:rPr>
        <w:br/>
        <w:t xml:space="preserve">ul. Kościuszki </w:t>
      </w:r>
      <w:r w:rsidRPr="001A7987">
        <w:rPr>
          <w:b/>
          <w:bCs/>
          <w:sz w:val="22"/>
        </w:rPr>
        <w:t>i ul. Tomaszowska w m. Rawa Mazowiecka</w:t>
      </w:r>
    </w:p>
    <w:tbl>
      <w:tblPr>
        <w:tblOverlap w:val="never"/>
        <w:tblW w:w="7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10"/>
        <w:gridCol w:w="4075"/>
        <w:gridCol w:w="1066"/>
        <w:gridCol w:w="1041"/>
      </w:tblGrid>
      <w:tr w:rsidR="00296250" w:rsidRPr="003501DC" w:rsidTr="003F7026">
        <w:trPr>
          <w:trHeight w:hRule="exact" w:val="624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Lp.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54" w:lineRule="auto"/>
              <w:jc w:val="center"/>
            </w:pPr>
            <w:r w:rsidRPr="003501DC">
              <w:rPr>
                <w:rStyle w:val="Inne"/>
                <w:b/>
                <w:bCs/>
              </w:rPr>
              <w:t>Podstawa wy</w:t>
            </w:r>
            <w:r w:rsidRPr="003501DC">
              <w:rPr>
                <w:rStyle w:val="Inne"/>
                <w:b/>
                <w:bCs/>
              </w:rPr>
              <w:softHyphen/>
              <w:t>ceny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Opis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Jedn. miary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96250" w:rsidRPr="003501DC" w:rsidRDefault="00296250" w:rsidP="0078005F">
            <w:pPr>
              <w:pStyle w:val="Inne0"/>
              <w:ind w:firstLine="300"/>
              <w:jc w:val="center"/>
            </w:pPr>
            <w:r w:rsidRPr="003501DC">
              <w:rPr>
                <w:rStyle w:val="Inne"/>
                <w:b/>
                <w:bCs/>
              </w:rPr>
              <w:t>Ilość</w:t>
            </w:r>
          </w:p>
        </w:tc>
      </w:tr>
      <w:tr w:rsidR="00296250" w:rsidRPr="003501DC" w:rsidTr="003F7026">
        <w:trPr>
          <w:trHeight w:hRule="exact" w:val="240"/>
          <w:jc w:val="center"/>
        </w:trPr>
        <w:tc>
          <w:tcPr>
            <w:tcW w:w="394" w:type="dxa"/>
            <w:shd w:val="clear" w:color="auto" w:fill="auto"/>
            <w:vAlign w:val="bottom"/>
          </w:tcPr>
          <w:p w:rsidR="00296250" w:rsidRPr="003501DC" w:rsidRDefault="00296250">
            <w:pPr>
              <w:pStyle w:val="Inne0"/>
              <w:ind w:firstLine="160"/>
            </w:pPr>
            <w:r w:rsidRPr="003501DC">
              <w:rPr>
                <w:rStyle w:val="Inne"/>
                <w:b/>
                <w:bCs/>
              </w:rPr>
              <w:t>1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>
            <w:pPr>
              <w:pStyle w:val="Inne0"/>
              <w:ind w:firstLine="560"/>
            </w:pPr>
            <w:r w:rsidRPr="003501DC">
              <w:rPr>
                <w:rStyle w:val="Inne"/>
                <w:b/>
                <w:bCs/>
              </w:rPr>
              <w:t>2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ind w:firstLine="480"/>
              <w:jc w:val="center"/>
            </w:pPr>
            <w:r w:rsidRPr="003501DC">
              <w:rPr>
                <w:rStyle w:val="Inne"/>
                <w:b/>
                <w:bCs/>
              </w:rPr>
              <w:t>4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pStyle w:val="Inne0"/>
              <w:ind w:right="440"/>
              <w:jc w:val="center"/>
            </w:pPr>
            <w:r w:rsidRPr="003501DC">
              <w:rPr>
                <w:rStyle w:val="Inne"/>
                <w:b/>
                <w:bCs/>
              </w:rPr>
              <w:t>5</w:t>
            </w:r>
          </w:p>
        </w:tc>
      </w:tr>
      <w:tr w:rsidR="00296250" w:rsidRPr="003501DC" w:rsidTr="003F7026">
        <w:trPr>
          <w:trHeight w:hRule="exact" w:val="240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Inne0"/>
              <w:numPr>
                <w:ilvl w:val="0"/>
                <w:numId w:val="2"/>
              </w:numPr>
              <w:rPr>
                <w:rStyle w:val="Inne"/>
                <w:b/>
                <w:bCs/>
              </w:rPr>
            </w:pPr>
            <w:r w:rsidRPr="003501DC">
              <w:rPr>
                <w:b/>
                <w:bCs/>
              </w:rPr>
              <w:t>Przebudowa przejścia dla pieszych na skrzyżowaniu ul. Kościuszki/</w:t>
            </w:r>
            <w:proofErr w:type="spellStart"/>
            <w:r w:rsidRPr="003501DC">
              <w:rPr>
                <w:b/>
                <w:bCs/>
              </w:rPr>
              <w:t>Faworna</w:t>
            </w:r>
            <w:proofErr w:type="spellEnd"/>
          </w:p>
        </w:tc>
      </w:tr>
      <w:tr w:rsidR="00296250" w:rsidRPr="003501DC" w:rsidTr="003F7026">
        <w:trPr>
          <w:trHeight w:hRule="exact" w:val="311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EA4A70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Kalkulacja</w:t>
            </w:r>
          </w:p>
          <w:p w:rsidR="00296250" w:rsidRPr="003501DC" w:rsidRDefault="00296250" w:rsidP="00EA4A70">
            <w:pPr>
              <w:pStyle w:val="Inne0"/>
              <w:jc w:val="center"/>
            </w:pPr>
            <w:r w:rsidRPr="003501DC">
              <w:rPr>
                <w:rStyle w:val="Inne"/>
              </w:rPr>
              <w:t xml:space="preserve">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</w:t>
            </w:r>
          </w:p>
        </w:tc>
      </w:tr>
      <w:tr w:rsidR="00296250" w:rsidRPr="003501DC" w:rsidTr="003F7026">
        <w:trPr>
          <w:trHeight w:hRule="exact" w:val="334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567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13,200</w:t>
            </w:r>
          </w:p>
        </w:tc>
      </w:tr>
      <w:tr w:rsidR="00296250" w:rsidRPr="003501DC" w:rsidTr="003F7026">
        <w:trPr>
          <w:trHeight w:hRule="exact" w:val="560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33,000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15,000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7,000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7,000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0,800</w:t>
            </w:r>
          </w:p>
        </w:tc>
      </w:tr>
      <w:tr w:rsidR="00296250" w:rsidRPr="003501DC" w:rsidTr="003F7026">
        <w:trPr>
          <w:trHeight w:hRule="exact" w:val="384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340B74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rPr>
                <w:rStyle w:val="Inne"/>
              </w:rPr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  <w:p w:rsidR="00296250" w:rsidRPr="003501DC" w:rsidRDefault="00296250" w:rsidP="008736DE">
            <w:pPr>
              <w:pStyle w:val="Inne0"/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5,520</w:t>
            </w:r>
          </w:p>
        </w:tc>
      </w:tr>
      <w:tr w:rsidR="00296250" w:rsidRPr="003501DC" w:rsidTr="003F7026">
        <w:trPr>
          <w:trHeight w:hRule="exact" w:val="762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Montaż i stawianie słupów oświetleniowych o masie do 100 kg - słup oświetlenia ulicznego aluminiowy o wysokości 7,5 m z fundamentem prefabrykowanym betonowym, tabliczką bezpieczników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Kpl</w:t>
            </w:r>
            <w:proofErr w:type="spellEnd"/>
            <w:r w:rsidRPr="003501DC">
              <w:rPr>
                <w:rStyle w:val="Inne"/>
              </w:rPr>
              <w:t>. Przew.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  <w:jc w:val="center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6309F2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 Kościuszki/Niepodległości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EA4A70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 xml:space="preserve">Kalkulacja </w:t>
            </w:r>
          </w:p>
          <w:p w:rsidR="00296250" w:rsidRPr="003501DC" w:rsidRDefault="00296250" w:rsidP="00EA4A70">
            <w:pPr>
              <w:pStyle w:val="Inne0"/>
              <w:jc w:val="center"/>
            </w:pPr>
            <w:r w:rsidRPr="003501DC">
              <w:rPr>
                <w:rStyle w:val="Inne"/>
              </w:rPr>
              <w:t>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bezpośrednio na słupach betonowych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Kopanie rowów dla kabli w sposób mechaniczny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12,400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1,600</w:t>
            </w:r>
          </w:p>
        </w:tc>
      </w:tr>
      <w:tr w:rsidR="00296250" w:rsidRPr="003501DC" w:rsidTr="003F7026">
        <w:trPr>
          <w:trHeight w:hRule="exact" w:val="386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rPr>
                <w:rStyle w:val="Inne"/>
              </w:rPr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  <w:p w:rsidR="00296250" w:rsidRPr="003501DC" w:rsidRDefault="00296250" w:rsidP="00EA4A70">
            <w:pPr>
              <w:pStyle w:val="Inne0"/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t>m</w:t>
            </w:r>
            <w:r w:rsidRPr="003501DC">
              <w:rPr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2,400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EA4A70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Kościuszki/Nowa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10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A637A5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9,600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19,000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27,000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35,000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w ciągu drogi powiatowej 4100E ul. Tomaszowska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296250" w:rsidRDefault="00296250" w:rsidP="00296250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A637A5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5,200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19,000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0,400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1,920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A637A5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Przebudowa przejścia dla pieszych na skrzyżowaniu </w:t>
            </w:r>
            <w:proofErr w:type="spellStart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ul.Tomaszowskiej</w:t>
            </w:r>
            <w:proofErr w:type="spellEnd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/Solidarności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335018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Tomaszowska/Cmentarna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335018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2-0708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2,400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</w:t>
            </w:r>
            <w:proofErr w:type="spellStart"/>
            <w:r w:rsidRPr="003501DC">
              <w:rPr>
                <w:rStyle w:val="Inne"/>
              </w:rPr>
              <w:t>s?up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o?wietlenia</w:t>
            </w:r>
            <w:proofErr w:type="spellEnd"/>
            <w:r w:rsidRPr="003501DC">
              <w:rPr>
                <w:rStyle w:val="Inne"/>
              </w:rPr>
              <w:t xml:space="preserve"> ulicznego aluminiowy o </w:t>
            </w:r>
            <w:proofErr w:type="spellStart"/>
            <w:r w:rsidRPr="003501DC">
              <w:rPr>
                <w:rStyle w:val="Inne"/>
              </w:rPr>
              <w:t>wysoko?ci</w:t>
            </w:r>
            <w:proofErr w:type="spellEnd"/>
            <w:r w:rsidRPr="003501DC">
              <w:rPr>
                <w:rStyle w:val="Inne"/>
              </w:rPr>
              <w:t xml:space="preserve">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masie do 15 kg na słupie - </w:t>
            </w:r>
            <w:proofErr w:type="spellStart"/>
            <w:r w:rsidRPr="003501DC">
              <w:rPr>
                <w:rStyle w:val="Inne"/>
              </w:rPr>
              <w:t>wysi?gnik</w:t>
            </w:r>
            <w:proofErr w:type="spellEnd"/>
            <w:r w:rsidRPr="003501DC">
              <w:rPr>
                <w:rStyle w:val="Inne"/>
              </w:rPr>
              <w:t xml:space="preserve">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 Tomaszowska/Przemysłowa</w:t>
            </w:r>
          </w:p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7A5BF2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Obsługa </w:t>
            </w:r>
            <w:proofErr w:type="spellStart"/>
            <w:r w:rsidRPr="003501DC">
              <w:rPr>
                <w:rStyle w:val="Inne"/>
              </w:rPr>
              <w:t>gedezyjna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2-1864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2-1864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2-1864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20,800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  <w:b/>
                <w:bCs/>
              </w:rPr>
              <w:t>4,640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Zasypywanie rowów dla kabli wykonanych mechanicznie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13,920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Przebudowa przejścia dla pieszych na skrzyżowaniu </w:t>
            </w:r>
            <w:proofErr w:type="spellStart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ul.Tomaszowska</w:t>
            </w:r>
            <w:proofErr w:type="spellEnd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/Wyzwolenia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7786" w:type="dxa"/>
            <w:gridSpan w:val="5"/>
            <w:shd w:val="clear" w:color="auto" w:fill="auto"/>
            <w:vAlign w:val="center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kat.III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33,200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83,000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67,000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1,600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15,120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słup oświetlenia ulicznego aluminiowy o wysokości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  <w:tr w:rsidR="00296250" w:rsidRPr="003501DC" w:rsidTr="003F7026">
        <w:trPr>
          <w:trHeight w:hRule="exact" w:val="379"/>
          <w:jc w:val="center"/>
        </w:trPr>
        <w:tc>
          <w:tcPr>
            <w:tcW w:w="394" w:type="dxa"/>
            <w:shd w:val="clear" w:color="auto" w:fill="auto"/>
          </w:tcPr>
          <w:p w:rsidR="00296250" w:rsidRPr="003501DC" w:rsidRDefault="00296250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296250" w:rsidRPr="003501DC" w:rsidRDefault="00296250" w:rsidP="00DF700F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75" w:type="dxa"/>
            <w:shd w:val="clear" w:color="auto" w:fill="auto"/>
          </w:tcPr>
          <w:p w:rsidR="00296250" w:rsidRPr="003501DC" w:rsidRDefault="00296250" w:rsidP="008736DE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96250" w:rsidRPr="003501DC" w:rsidRDefault="0029625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1041" w:type="dxa"/>
            <w:shd w:val="clear" w:color="auto" w:fill="auto"/>
          </w:tcPr>
          <w:p w:rsidR="00296250" w:rsidRPr="003501DC" w:rsidRDefault="0029625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</w:tr>
    </w:tbl>
    <w:p w:rsidR="00247425" w:rsidRPr="003501DC" w:rsidRDefault="00247425">
      <w:pPr>
        <w:pStyle w:val="Podpistabeli0"/>
        <w:ind w:left="10"/>
      </w:pPr>
    </w:p>
    <w:p w:rsidR="0078005F" w:rsidRDefault="0078005F">
      <w:pPr>
        <w:pStyle w:val="Teksttreci0"/>
        <w:ind w:left="-1060"/>
        <w:rPr>
          <w:sz w:val="15"/>
          <w:szCs w:val="15"/>
        </w:rPr>
      </w:pPr>
    </w:p>
    <w:p w:rsidR="00247425" w:rsidRPr="0078005F" w:rsidRDefault="00247425" w:rsidP="0078005F"/>
    <w:sectPr w:rsidR="00247425" w:rsidRPr="0078005F" w:rsidSect="008736DE">
      <w:pgSz w:w="11900" w:h="16840"/>
      <w:pgMar w:top="1417" w:right="1417" w:bottom="1417" w:left="1417" w:header="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CA" w:rsidRDefault="008F53CA">
      <w:r>
        <w:separator/>
      </w:r>
    </w:p>
  </w:endnote>
  <w:endnote w:type="continuationSeparator" w:id="0">
    <w:p w:rsidR="008F53CA" w:rsidRDefault="008F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CA" w:rsidRDefault="008F53CA"/>
  </w:footnote>
  <w:footnote w:type="continuationSeparator" w:id="0">
    <w:p w:rsidR="008F53CA" w:rsidRDefault="008F5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277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683A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DB8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43447"/>
    <w:multiLevelType w:val="hybridMultilevel"/>
    <w:tmpl w:val="0A105508"/>
    <w:lvl w:ilvl="0" w:tplc="1BDE70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D000440C">
      <w:start w:val="1"/>
      <w:numFmt w:val="lowerLetter"/>
      <w:lvlText w:val="%2)"/>
      <w:lvlJc w:val="left"/>
      <w:pPr>
        <w:ind w:left="1788" w:hanging="360"/>
      </w:pPr>
    </w:lvl>
    <w:lvl w:ilvl="2" w:tplc="F31C39D8">
      <w:start w:val="1"/>
      <w:numFmt w:val="decimal"/>
      <w:lvlText w:val="%3)"/>
      <w:lvlJc w:val="left"/>
      <w:pPr>
        <w:ind w:left="1068" w:hanging="360"/>
      </w:pPr>
      <w:rPr>
        <w:rFonts w:ascii="Times New Roman" w:eastAsia="Cambria" w:hAnsi="Times New Roman" w:cs="Times New Roman" w:hint="default"/>
      </w:rPr>
    </w:lvl>
    <w:lvl w:ilvl="3" w:tplc="A1DCDE24">
      <w:start w:val="12"/>
      <w:numFmt w:val="upperRoman"/>
      <w:lvlText w:val="%4."/>
      <w:lvlJc w:val="left"/>
      <w:pPr>
        <w:ind w:left="3588" w:hanging="72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7425"/>
    <w:rsid w:val="001A7987"/>
    <w:rsid w:val="00247425"/>
    <w:rsid w:val="00296250"/>
    <w:rsid w:val="002A01C0"/>
    <w:rsid w:val="00335018"/>
    <w:rsid w:val="00340B74"/>
    <w:rsid w:val="003501DC"/>
    <w:rsid w:val="00394FA8"/>
    <w:rsid w:val="003F7026"/>
    <w:rsid w:val="00427091"/>
    <w:rsid w:val="006309F2"/>
    <w:rsid w:val="0078005F"/>
    <w:rsid w:val="007A5BF2"/>
    <w:rsid w:val="008736DE"/>
    <w:rsid w:val="008F53CA"/>
    <w:rsid w:val="009A3786"/>
    <w:rsid w:val="00A637A5"/>
    <w:rsid w:val="00DF700F"/>
    <w:rsid w:val="00E53242"/>
    <w:rsid w:val="00EA4A70"/>
    <w:rsid w:val="00EE034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410"/>
      <w:jc w:val="center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00F"/>
    <w:pPr>
      <w:ind w:left="720"/>
      <w:contextualSpacing/>
    </w:pPr>
  </w:style>
  <w:style w:type="table" w:styleId="Tabela-Siatka">
    <w:name w:val="Table Grid"/>
    <w:basedOn w:val="Standardowy"/>
    <w:uiPriority w:val="59"/>
    <w:rsid w:val="0078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410"/>
      <w:jc w:val="center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00F"/>
    <w:pPr>
      <w:ind w:left="720"/>
      <w:contextualSpacing/>
    </w:pPr>
  </w:style>
  <w:style w:type="table" w:styleId="Tabela-Siatka">
    <w:name w:val="Table Grid"/>
    <w:basedOn w:val="Standardowy"/>
    <w:uiPriority w:val="59"/>
    <w:rsid w:val="0078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przejście 1</vt:lpstr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przejście 1</dc:title>
  <dc:creator>rst.kmd</dc:creator>
  <cp:lastModifiedBy>Karol KK. Kosonóg</cp:lastModifiedBy>
  <cp:revision>2</cp:revision>
  <dcterms:created xsi:type="dcterms:W3CDTF">2021-11-15T06:21:00Z</dcterms:created>
  <dcterms:modified xsi:type="dcterms:W3CDTF">2021-11-15T06:21:00Z</dcterms:modified>
</cp:coreProperties>
</file>